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(i) British Security Policy in respect of Terrorism 1969-1998 - Was the British Government constantly in peace talks with PIRA</w:t>
      </w:r>
    </w:p>
    <w:p w:rsidR="00000000" w:rsidDel="00000000" w:rsidP="00000000" w:rsidRDefault="00000000" w:rsidRPr="00000000" w14:paraId="00000002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Was the BPB74 allowed to take place with the knowledge of the state within a policy to eventually get a peace deal or to infiltrate PIRA at Army Council level </w:t>
      </w: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which would eventually lead to an outcome the British Government wanted</w:t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However atrocities such as BPB74 was the collateral damage as well as the other incidents noted above?</w:t>
      </w:r>
    </w:p>
    <w:p w:rsidR="00000000" w:rsidDel="00000000" w:rsidP="00000000" w:rsidRDefault="00000000" w:rsidRPr="00000000" w14:paraId="00000006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Notes</w:t>
      </w: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A briefing about the "Guildford Four and Maguire Seven" in the 1970s and how the Irish police tried to conceal evidence of their innocence during their trial in a bombing case attributed to the IRA. This is not the BPB74 but the format is similar and this seems to suggest a pattern.</w:t>
      </w:r>
    </w:p>
    <w:p w:rsidR="00000000" w:rsidDel="00000000" w:rsidP="00000000" w:rsidRDefault="00000000" w:rsidRPr="00000000" w14:paraId="0000000A">
      <w:pPr>
        <w:rPr>
          <w:rFonts w:ascii="Spectral" w:cs="Spectral" w:eastAsia="Spectral" w:hAnsi="Spectral"/>
          <w:color w:val="1155cc"/>
          <w:u w:val="single"/>
        </w:rPr>
      </w:pPr>
      <w:hyperlink r:id="rId6">
        <w:r w:rsidDel="00000000" w:rsidR="00000000" w:rsidRPr="00000000">
          <w:rPr>
            <w:rFonts w:ascii="Spectral" w:cs="Spectral" w:eastAsia="Spectral" w:hAnsi="Spectral"/>
            <w:color w:val="1155cc"/>
            <w:u w:val="single"/>
            <w:rtl w:val="0"/>
          </w:rPr>
          <w:t xml:space="preserve">https://www.jstor.org/stable/pdf/25552120.pdf?refreqid=excelsior%3A9d428e892dc055bf0620bcb5d2dc5caf&amp;ab_segments=&amp;origin=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Seóras mac A'Phearsain (1989) review of Chris Mullin's book examining his arguments</w:t>
      </w:r>
    </w:p>
    <w:p w:rsidR="00000000" w:rsidDel="00000000" w:rsidP="00000000" w:rsidRDefault="00000000" w:rsidRPr="00000000" w14:paraId="0000000D">
      <w:pPr>
        <w:rPr>
          <w:rFonts w:ascii="Spectral" w:cs="Spectral" w:eastAsia="Spectral" w:hAnsi="Spectral"/>
          <w:color w:val="1155cc"/>
          <w:u w:val="single"/>
        </w:rPr>
      </w:pPr>
      <w:hyperlink r:id="rId7">
        <w:r w:rsidDel="00000000" w:rsidR="00000000" w:rsidRPr="00000000">
          <w:rPr>
            <w:rFonts w:ascii="Spectral" w:cs="Spectral" w:eastAsia="Spectral" w:hAnsi="Spectral"/>
            <w:color w:val="1155cc"/>
            <w:u w:val="single"/>
            <w:rtl w:val="0"/>
          </w:rPr>
          <w:t xml:space="preserve">https://www.jstor.org/stable/pdf/25484319.pdf?refreqid=excelsior%3Aab9617ba644ce6f61fed9e701fef8cde&amp;ab_segments=0%2Fbasic_search_gsv2%2Fcontrol&amp;origin=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It discusses 'miscarrage of justice' means in England and Wales stressing the voices of those who experienced injustice; it briefly discusses the Guildford Four, which could also be extended to BPB74. CRIMINOL, B. J. (2005). REDEFINING MISCARRIAGES OF JUSTICE A Revived Human-Rights Approach to Unearth Subjugated Discourses of Wrongful Criminal Convi</w:t>
      </w:r>
    </w:p>
    <w:p w:rsidR="00000000" w:rsidDel="00000000" w:rsidP="00000000" w:rsidRDefault="00000000" w:rsidRPr="00000000" w14:paraId="00000010">
      <w:pPr>
        <w:rPr>
          <w:rFonts w:ascii="Spectral" w:cs="Spectral" w:eastAsia="Spectral" w:hAnsi="Spectral"/>
          <w:color w:val="1155cc"/>
          <w:u w:val="single"/>
        </w:rPr>
      </w:pPr>
      <w:hyperlink r:id="rId8">
        <w:r w:rsidDel="00000000" w:rsidR="00000000" w:rsidRPr="00000000">
          <w:rPr>
            <w:rFonts w:ascii="Spectral" w:cs="Spectral" w:eastAsia="Spectral" w:hAnsi="Spectral"/>
            <w:color w:val="1155cc"/>
            <w:u w:val="single"/>
            <w:rtl w:val="0"/>
          </w:rPr>
          <w:t xml:space="preserve">https://www.jstor.org/stable/pdf/23639193.pdf?refreqid=excelsior%3A61c5e0ebe26a020684360f854afd0494&amp;ab_segments=0%2Fbasic_search_gsv2%2Fcontrol&amp;origin=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pectral" w:cs="Spectral" w:eastAsia="Spectral" w:hAnsi="Spectral"/>
          <w:color w:val="1155cc"/>
          <w:u w:val="single"/>
        </w:rPr>
      </w:pP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A 1992 lecture by Chris Mullin summarizing his views on the Irish police, forensic scientists, and the judiciary. I think these are the same general points he made in the book but more concise and followed by a list of recommendations.</w:t>
      </w:r>
      <w:hyperlink r:id="rId9">
        <w:r w:rsidDel="00000000" w:rsidR="00000000" w:rsidRPr="00000000">
          <w:rPr>
            <w:rFonts w:ascii="Spectral" w:cs="Spectral" w:eastAsia="Spectral" w:hAnsi="Spectral"/>
            <w:color w:val="333333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Spectral" w:cs="Spectral" w:eastAsia="Spectral" w:hAnsi="Spectral"/>
            <w:color w:val="1155cc"/>
            <w:u w:val="single"/>
            <w:rtl w:val="0"/>
          </w:rPr>
          <w:t xml:space="preserve">https://www.jstor.org/stable/pdf/42948801.pdf?refreqid=excelsior%3A719c3c225e94bb3440c0abda1c9a194b&amp;ab_segments=0%2Fbasic_search_gsv2%2Fcontrol&amp;origin=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Fonts w:ascii="Spectral" w:cs="Spectral" w:eastAsia="Spectral" w:hAnsi="Spectral"/>
          <w:color w:val="333333"/>
          <w:rtl w:val="0"/>
        </w:rPr>
        <w:t xml:space="preserve">I also have just come across this book. Chapter "1976: Justice (pp. 30-33)" discusses the Maguire Seven, the Guildford Four, and the Birmingham Six; I'll go over it soon to see what, if any, new evidence or patterns about police involvement they reveal.</w:t>
      </w:r>
      <w:hyperlink r:id="rId11">
        <w:r w:rsidDel="00000000" w:rsidR="00000000" w:rsidRPr="00000000">
          <w:rPr>
            <w:rFonts w:ascii="Spectral" w:cs="Spectral" w:eastAsia="Spectral" w:hAnsi="Spectral"/>
            <w:color w:val="333333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Spectral" w:cs="Spectral" w:eastAsia="Spectral" w:hAnsi="Spectral"/>
            <w:color w:val="1155cc"/>
            <w:u w:val="single"/>
            <w:rtl w:val="0"/>
          </w:rPr>
          <w:t xml:space="preserve">http://library.lol/main/0430F51A3693E9BA03EC6F6D04C9946A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pectral" w:cs="Spectral" w:eastAsia="Spectral" w:hAnsi="Spectral"/>
          <w:b w:val="1"/>
          <w:color w:val="333333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Resources to investigate </w:t>
      </w:r>
    </w:p>
    <w:p w:rsidR="00000000" w:rsidDel="00000000" w:rsidP="00000000" w:rsidRDefault="00000000" w:rsidRPr="00000000" w14:paraId="00000017">
      <w:pPr>
        <w:rPr>
          <w:rFonts w:ascii="Spectral" w:cs="Spectral" w:eastAsia="Spectral" w:hAnsi="Spectral"/>
          <w:b w:val="1"/>
          <w:color w:val="333333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Archives of Irish, British, and Scottish news agencies: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PA Media </w:t>
      </w:r>
      <w:hyperlink r:id="rId13">
        <w:r w:rsidDel="00000000" w:rsidR="00000000" w:rsidRPr="00000000">
          <w:rPr>
            <w:rFonts w:ascii="Spectral" w:cs="Spectral" w:eastAsia="Spectral" w:hAnsi="Spectral"/>
            <w:b w:val="1"/>
            <w:color w:val="1155cc"/>
            <w:u w:val="single"/>
            <w:rtl w:val="0"/>
          </w:rPr>
          <w:t xml:space="preserve">https://pa.media/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Irish News: </w:t>
      </w:r>
      <w:hyperlink r:id="rId14">
        <w:r w:rsidDel="00000000" w:rsidR="00000000" w:rsidRPr="00000000">
          <w:rPr>
            <w:rFonts w:ascii="Spectral" w:cs="Spectral" w:eastAsia="Spectral" w:hAnsi="Spectral"/>
            <w:b w:val="1"/>
            <w:color w:val="1155cc"/>
            <w:u w:val="single"/>
            <w:rtl w:val="0"/>
          </w:rPr>
          <w:t xml:space="preserve">https://www.irishnews.com/</w:t>
        </w:r>
      </w:hyperlink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pectral" w:cs="Spectral" w:eastAsia="Spectral" w:hAnsi="Spectr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pectral" w:cs="Spectral" w:eastAsia="Spectral" w:hAnsi="Spectral"/>
          <w:b w:val="1"/>
          <w:color w:val="333333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European political and terrorism studies journals: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European Journal of Political Research </w:t>
      </w:r>
      <w:hyperlink r:id="rId15">
        <w:r w:rsidDel="00000000" w:rsidR="00000000" w:rsidRPr="00000000">
          <w:rPr>
            <w:rFonts w:ascii="Spectral" w:cs="Spectral" w:eastAsia="Spectral" w:hAnsi="Spectral"/>
            <w:b w:val="1"/>
            <w:color w:val="1155cc"/>
            <w:u w:val="single"/>
            <w:rtl w:val="0"/>
          </w:rPr>
          <w:t xml:space="preserve">https://ejpr.onlinelibrary.wiley.com/journal/14756765?tabActivePane=undefined</w:t>
        </w:r>
      </w:hyperlink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European Union Politics </w:t>
      </w:r>
      <w:hyperlink r:id="rId16">
        <w:r w:rsidDel="00000000" w:rsidR="00000000" w:rsidRPr="00000000">
          <w:rPr>
            <w:rFonts w:ascii="Spectral" w:cs="Spectral" w:eastAsia="Spectral" w:hAnsi="Spectral"/>
            <w:b w:val="1"/>
            <w:color w:val="1155cc"/>
            <w:u w:val="single"/>
            <w:rtl w:val="0"/>
          </w:rPr>
          <w:t xml:space="preserve">https://journals.sagepub.com/home/eup</w:t>
        </w:r>
      </w:hyperlink>
      <w:r w:rsidDel="00000000" w:rsidR="00000000" w:rsidRPr="00000000">
        <w:rPr>
          <w:rFonts w:ascii="Spectral" w:cs="Spectral" w:eastAsia="Spectral" w:hAnsi="Spectral"/>
          <w:b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pectral" w:cs="Spectral" w:eastAsia="Spectral" w:hAnsi="Spectral"/>
          <w:color w:val="33333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ibrary.lol/main/0430F51A3693E9BA03EC6F6D04C9946A" TargetMode="External"/><Relationship Id="rId10" Type="http://schemas.openxmlformats.org/officeDocument/2006/relationships/hyperlink" Target="https://www.jstor.org/stable/pdf/42948801.pdf?refreqid=excelsior%3A719c3c225e94bb3440c0abda1c9a194b&amp;ab_segments=0%2Fbasic_search_gsv2%2Fcontrol&amp;origin=" TargetMode="External"/><Relationship Id="rId13" Type="http://schemas.openxmlformats.org/officeDocument/2006/relationships/hyperlink" Target="https://pa.media/" TargetMode="External"/><Relationship Id="rId12" Type="http://schemas.openxmlformats.org/officeDocument/2006/relationships/hyperlink" Target="http://library.lol/main/0430F51A3693E9BA03EC6F6D04C9946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stor.org/stable/pdf/42948801.pdf?refreqid=excelsior%3A719c3c225e94bb3440c0abda1c9a194b&amp;ab_segments=0%2Fbasic_search_gsv2%2Fcontrol&amp;origin=" TargetMode="External"/><Relationship Id="rId15" Type="http://schemas.openxmlformats.org/officeDocument/2006/relationships/hyperlink" Target="https://ejpr.onlinelibrary.wiley.com/journal/14756765?tabActivePane=undefined" TargetMode="External"/><Relationship Id="rId14" Type="http://schemas.openxmlformats.org/officeDocument/2006/relationships/hyperlink" Target="https://www.irishnews.com/" TargetMode="External"/><Relationship Id="rId16" Type="http://schemas.openxmlformats.org/officeDocument/2006/relationships/hyperlink" Target="https://journals.sagepub.com/home/eup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jstor.org/stable/pdf/25552120.pdf?refreqid=excelsior%3A9d428e892dc055bf0620bcb5d2dc5caf&amp;ab_segments=&amp;origin=" TargetMode="External"/><Relationship Id="rId7" Type="http://schemas.openxmlformats.org/officeDocument/2006/relationships/hyperlink" Target="https://www.jstor.org/stable/pdf/25484319.pdf?refreqid=excelsior%3Aab9617ba644ce6f61fed9e701fef8cde&amp;ab_segments=0%2Fbasic_search_gsv2%2Fcontrol&amp;origin=" TargetMode="External"/><Relationship Id="rId8" Type="http://schemas.openxmlformats.org/officeDocument/2006/relationships/hyperlink" Target="https://www.jstor.org/stable/pdf/23639193.pdf?refreqid=excelsior%3A61c5e0ebe26a020684360f854afd0494&amp;ab_segments=0%2Fbasic_search_gsv2%2Fcontrol&amp;origin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